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20</w:t>
      </w:r>
      <w:r>
        <w:t>-e</w:t>
      </w:r>
      <w:r>
        <w:tab/>
      </w:r>
      <w:r>
        <w:t>R</w:t>
      </w:r>
      <w:r>
        <w:rPr>
          <w:rFonts w:hint="eastAsia" w:eastAsia="宋体"/>
          <w:lang w:eastAsia="zh-CN"/>
        </w:rPr>
        <w:t>2</w:t>
      </w:r>
      <w:r>
        <w:t>-</w:t>
      </w:r>
      <w:r>
        <w:rPr>
          <w:rFonts w:hint="eastAsia" w:eastAsia="宋体"/>
          <w:lang w:eastAsia="zh-CN"/>
        </w:rPr>
        <w:t>22</w:t>
      </w:r>
      <w:r>
        <w:rPr>
          <w:rFonts w:hint="eastAsia" w:eastAsia="宋体"/>
          <w:lang w:val="en-US" w:eastAsia="zh-CN"/>
        </w:rPr>
        <w:t>12289</w:t>
      </w:r>
    </w:p>
    <w:p>
      <w:pPr>
        <w:pStyle w:val="40"/>
      </w:pPr>
      <w:r>
        <w:rPr>
          <w:rFonts w:hint="eastAsia" w:ascii="Arial" w:hAnsi="Arial" w:cs="Arial"/>
          <w:b/>
          <w:bCs/>
          <w:kern w:val="0"/>
          <w:sz w:val="24"/>
          <w:lang w:val="en-US" w:eastAsia="zh-CN"/>
        </w:rPr>
        <w:t>Toulouse, France,</w:t>
      </w:r>
      <w:r>
        <w:t xml:space="preserve"> </w:t>
      </w:r>
      <w:r>
        <w:rPr>
          <w:rFonts w:hint="eastAsia" w:eastAsia="宋体"/>
          <w:lang w:eastAsia="zh-CN"/>
        </w:rPr>
        <w:t>November 14</w:t>
      </w:r>
      <w:r>
        <w:rPr>
          <w:vertAlign w:val="superscript"/>
        </w:rPr>
        <w:t>th</w:t>
      </w:r>
      <w:r>
        <w:t xml:space="preserve"> – </w:t>
      </w:r>
      <w:r>
        <w:rPr>
          <w:rFonts w:hint="eastAsia" w:eastAsia="宋体"/>
          <w:lang w:eastAsia="zh-CN"/>
        </w:rPr>
        <w:t>18</w:t>
      </w:r>
      <w:r>
        <w:rPr>
          <w:vertAlign w:val="superscript"/>
        </w:rPr>
        <w:t>th</w:t>
      </w:r>
      <w:r>
        <w:t>, 2022</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cs="Arial"/>
          <w:sz w:val="22"/>
        </w:rPr>
        <w:t>8.</w:t>
      </w:r>
      <w:r>
        <w:rPr>
          <w:rFonts w:hint="eastAsia" w:eastAsia="宋体" w:cs="Arial"/>
          <w:sz w:val="22"/>
          <w:lang w:eastAsia="zh-CN"/>
        </w:rPr>
        <w:t>14</w:t>
      </w:r>
      <w:r>
        <w:rPr>
          <w:rFonts w:cs="Arial"/>
          <w:sz w:val="22"/>
        </w:rPr>
        <w:t>.</w:t>
      </w:r>
      <w:r>
        <w:rPr>
          <w:rFonts w:hint="eastAsia" w:eastAsia="宋体" w:cs="Arial"/>
          <w:sz w:val="22"/>
          <w:lang w:eastAsia="zh-CN"/>
        </w:rPr>
        <w:t>4</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sz w:val="22"/>
          <w:lang w:eastAsia="zh-CN"/>
        </w:rPr>
        <w:t>Discussion on QoE measurement for NR-DC</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6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6"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bCs/>
                <w:i/>
                <w:iCs/>
                <w:lang w:eastAsia="zh-CN"/>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p>
            <w:pPr>
              <w:numPr>
                <w:ilvl w:val="0"/>
                <w:numId w:val="7"/>
              </w:numPr>
              <w:spacing w:before="120" w:beforeLines="50" w:after="0"/>
              <w:jc w:val="both"/>
              <w:rPr>
                <w:bCs/>
                <w:i/>
                <w:iCs/>
                <w:lang w:eastAsia="zh-CN"/>
              </w:rPr>
            </w:pPr>
            <w:r>
              <w:rPr>
                <w:bCs/>
                <w:i/>
                <w:iCs/>
                <w:lang w:eastAsia="zh-CN"/>
              </w:rPr>
              <w:t>Specify to support for QoE in NR-DC</w:t>
            </w:r>
            <w:r>
              <w:rPr>
                <w:rFonts w:hint="eastAsia"/>
                <w:bCs/>
                <w:i/>
                <w:iCs/>
                <w:lang w:eastAsia="zh-CN"/>
              </w:rPr>
              <w:t>, e.g. enable QoE reporting via SN</w:t>
            </w:r>
            <w:r>
              <w:rPr>
                <w:bCs/>
                <w:i/>
                <w:iCs/>
                <w:lang w:eastAsia="zh-CN"/>
              </w:rPr>
              <w:t xml:space="preserve"> [RAN3, RAN2].</w:t>
            </w:r>
          </w:p>
          <w:p>
            <w:pPr>
              <w:numPr>
                <w:ilvl w:val="0"/>
                <w:numId w:val="8"/>
              </w:numPr>
              <w:spacing w:after="0"/>
              <w:ind w:left="720" w:hanging="360"/>
              <w:rPr>
                <w:bCs/>
                <w:i/>
                <w:iCs/>
                <w:lang w:eastAsia="zh-CN"/>
              </w:rPr>
            </w:pPr>
            <w:r>
              <w:rPr>
                <w:i/>
                <w:iCs/>
              </w:rPr>
              <w:t>Specify the QoE configuration,</w:t>
            </w:r>
            <w:r>
              <w:rPr>
                <w:rFonts w:hint="eastAsia"/>
                <w:i/>
                <w:iCs/>
                <w:lang w:eastAsia="zh-CN"/>
              </w:rPr>
              <w:t xml:space="preserve"> and</w:t>
            </w:r>
            <w:r>
              <w:rPr>
                <w:i/>
                <w:iCs/>
              </w:rPr>
              <w:t xml:space="preserve"> measurement reporting over MN/SN for NR-DC architecture, and specify the QoE measurement reporting over the other DC leg </w:t>
            </w:r>
            <w:r>
              <w:rPr>
                <w:rFonts w:hint="eastAsia"/>
                <w:i/>
                <w:iCs/>
                <w:lang w:eastAsia="zh-CN"/>
              </w:rPr>
              <w:t>in order to maintain the reporting continuity</w:t>
            </w:r>
            <w:r>
              <w:rPr>
                <w:i/>
                <w:iCs/>
              </w:rPr>
              <w:t>.</w:t>
            </w:r>
          </w:p>
          <w:p>
            <w:pPr>
              <w:spacing w:after="0"/>
              <w:ind w:left="720"/>
              <w:rPr>
                <w:bCs/>
                <w:i/>
                <w:iCs/>
                <w:lang w:eastAsia="zh-CN"/>
              </w:rPr>
            </w:pPr>
            <w:r>
              <w:rPr>
                <w:bCs/>
                <w:i/>
                <w:iCs/>
                <w:lang w:eastAsia="zh-CN"/>
              </w:rPr>
              <w:t>Note 1: The QoE measurements are not perform</w:t>
            </w:r>
            <w:r>
              <w:rPr>
                <w:rFonts w:hint="eastAsia"/>
                <w:bCs/>
                <w:i/>
                <w:iCs/>
                <w:lang w:eastAsia="zh-CN"/>
              </w:rPr>
              <w:t>ed separately</w:t>
            </w:r>
            <w:r>
              <w:rPr>
                <w:bCs/>
                <w:i/>
                <w:iCs/>
                <w:lang w:eastAsia="zh-CN"/>
              </w:rPr>
              <w:t xml:space="preserve"> for </w:t>
            </w:r>
            <w:r>
              <w:rPr>
                <w:rFonts w:hint="eastAsia"/>
                <w:bCs/>
                <w:i/>
                <w:iCs/>
                <w:lang w:eastAsia="zh-CN"/>
              </w:rPr>
              <w:t xml:space="preserve">each </w:t>
            </w:r>
            <w:r>
              <w:rPr>
                <w:bCs/>
                <w:i/>
                <w:iCs/>
                <w:lang w:eastAsia="zh-CN"/>
              </w:rPr>
              <w:t>leg.</w:t>
            </w:r>
          </w:p>
          <w:p>
            <w:pPr>
              <w:numPr>
                <w:ilvl w:val="0"/>
                <w:numId w:val="8"/>
              </w:numPr>
              <w:spacing w:after="0"/>
              <w:ind w:left="720" w:hanging="360"/>
              <w:rPr>
                <w:bCs/>
                <w:i/>
                <w:iCs/>
                <w:lang w:eastAsia="zh-CN"/>
              </w:rPr>
            </w:pPr>
            <w:r>
              <w:rPr>
                <w:bCs/>
                <w:i/>
                <w:iCs/>
                <w:lang w:eastAsia="zh-CN"/>
              </w:rPr>
              <w:t xml:space="preserve">Support RAN-visible </w:t>
            </w:r>
            <w:r>
              <w:rPr>
                <w:rFonts w:hint="eastAsia"/>
                <w:bCs/>
                <w:i/>
                <w:iCs/>
                <w:lang w:eastAsia="zh-CN"/>
              </w:rPr>
              <w:t xml:space="preserve">QoE </w:t>
            </w:r>
            <w:r>
              <w:rPr>
                <w:bCs/>
                <w:i/>
                <w:iCs/>
                <w:lang w:eastAsia="zh-CN"/>
              </w:rPr>
              <w:t>and radio related measurement configuration and reporting in NR-DC scenarios.</w:t>
            </w:r>
          </w:p>
          <w:p>
            <w:pPr>
              <w:numPr>
                <w:ilvl w:val="0"/>
                <w:numId w:val="8"/>
              </w:numPr>
              <w:spacing w:after="0"/>
              <w:ind w:left="720" w:hanging="360"/>
              <w:rPr>
                <w:bCs/>
                <w:i/>
                <w:iCs/>
                <w:lang w:eastAsia="zh-CN"/>
              </w:rPr>
            </w:pPr>
            <w:r>
              <w:rPr>
                <w:i/>
                <w:iCs/>
              </w:rPr>
              <w:t>Specify the QoE measurement continuity in mobility scenarios in NR-DC</w:t>
            </w:r>
            <w:r>
              <w:rPr>
                <w:bCs/>
                <w:i/>
                <w:iCs/>
                <w:lang w:eastAsia="zh-CN"/>
              </w:rPr>
              <w:t>.</w:t>
            </w:r>
          </w:p>
          <w:p>
            <w:pPr>
              <w:numPr>
                <w:ilvl w:val="0"/>
                <w:numId w:val="8"/>
              </w:numPr>
              <w:spacing w:after="0"/>
              <w:ind w:left="720" w:hanging="360"/>
              <w:rPr>
                <w:bCs/>
                <w:i/>
                <w:iCs/>
                <w:lang w:eastAsia="zh-CN"/>
              </w:rPr>
            </w:pPr>
            <w:r>
              <w:rPr>
                <w:i/>
                <w:iCs/>
              </w:rPr>
              <w:t>Specify the alignment of QoE</w:t>
            </w:r>
            <w:r>
              <w:rPr>
                <w:rFonts w:hint="eastAsia"/>
                <w:i/>
                <w:iCs/>
                <w:lang w:eastAsia="zh-CN"/>
              </w:rPr>
              <w:t xml:space="preserve"> measurements (including legacy QoE and RAN visible QoE measurements)</w:t>
            </w:r>
            <w:r>
              <w:rPr>
                <w:i/>
                <w:iCs/>
              </w:rPr>
              <w:t xml:space="preserve"> and radio related measurement in NR-DC</w:t>
            </w:r>
            <w:r>
              <w:rPr>
                <w:bCs/>
                <w:i/>
                <w:iCs/>
                <w:lang w:eastAsia="zh-CN"/>
              </w:rPr>
              <w:t>.</w:t>
            </w:r>
          </w:p>
          <w:p>
            <w:pPr>
              <w:numPr>
                <w:ilvl w:val="0"/>
                <w:numId w:val="7"/>
              </w:numPr>
              <w:spacing w:before="120" w:beforeLines="50" w:after="0"/>
              <w:jc w:val="both"/>
              <w:rPr>
                <w:bCs/>
                <w:i/>
                <w:iCs/>
                <w:lang w:eastAsia="zh-CN"/>
              </w:rPr>
            </w:pPr>
            <w:r>
              <w:rPr>
                <w:i/>
                <w:iCs/>
              </w:rPr>
              <w:t>Support the continuity of</w:t>
            </w:r>
            <w:r>
              <w:rPr>
                <w:rFonts w:hint="eastAsia"/>
                <w:i/>
                <w:iCs/>
                <w:lang w:eastAsia="zh-CN"/>
              </w:rPr>
              <w:t xml:space="preserve"> legacy</w:t>
            </w:r>
            <w:r>
              <w:rPr>
                <w:i/>
                <w:iCs/>
              </w:rPr>
              <w:t xml:space="preserve"> QoE measurement job</w:t>
            </w:r>
            <w:r>
              <w:rPr>
                <w:rFonts w:hint="eastAsia"/>
                <w:i/>
                <w:iCs/>
                <w:lang w:eastAsia="zh-CN"/>
              </w:rPr>
              <w:t xml:space="preserve"> for </w:t>
            </w:r>
            <w:r>
              <w:rPr>
                <w:rFonts w:hint="eastAsia"/>
                <w:i/>
                <w:iCs/>
              </w:rPr>
              <w:t>streaming and MTSI service</w:t>
            </w:r>
            <w:r>
              <w:rPr>
                <w:rFonts w:hint="eastAsia"/>
                <w:i/>
                <w:iCs/>
                <w:lang w:eastAsia="zh-CN"/>
              </w:rPr>
              <w:t xml:space="preserve"> </w:t>
            </w:r>
            <w:r>
              <w:rPr>
                <w:i/>
                <w:iCs/>
              </w:rPr>
              <w:t>during</w:t>
            </w:r>
            <w:r>
              <w:rPr>
                <w:rFonts w:hint="eastAsia"/>
                <w:i/>
                <w:iCs/>
                <w:lang w:eastAsia="zh-CN"/>
              </w:rPr>
              <w:t xml:space="preserve"> intra-5GC</w:t>
            </w:r>
            <w:r>
              <w:rPr>
                <w:i/>
                <w:iCs/>
              </w:rPr>
              <w:t xml:space="preserve"> inter-RAT handover process</w:t>
            </w:r>
            <w:r>
              <w:rPr>
                <w:bCs/>
                <w:i/>
                <w:iCs/>
              </w:rPr>
              <w:t xml:space="preserve"> [RAN</w:t>
            </w:r>
            <w:r>
              <w:rPr>
                <w:rFonts w:hint="eastAsia"/>
                <w:bCs/>
                <w:i/>
                <w:iCs/>
                <w:lang w:eastAsia="zh-CN"/>
              </w:rPr>
              <w:t>2</w:t>
            </w:r>
            <w:r>
              <w:rPr>
                <w:bCs/>
                <w:i/>
                <w:iCs/>
              </w:rPr>
              <w:t>, RAN</w:t>
            </w:r>
            <w:r>
              <w:rPr>
                <w:rFonts w:hint="eastAsia"/>
                <w:bCs/>
                <w:i/>
                <w:iCs/>
                <w:lang w:eastAsia="zh-CN"/>
              </w:rPr>
              <w:t>3]</w:t>
            </w:r>
            <w:r>
              <w:rPr>
                <w:i/>
                <w:iCs/>
              </w:rPr>
              <w:t>.</w:t>
            </w:r>
          </w:p>
          <w:p>
            <w:pPr>
              <w:pStyle w:val="47"/>
              <w:spacing w:after="0"/>
              <w:ind w:left="0"/>
              <w:jc w:val="both"/>
              <w:textAlignment w:val="center"/>
              <w:rPr>
                <w:rFonts w:eastAsia="宋体"/>
                <w:bCs/>
                <w:i/>
                <w:sz w:val="20"/>
                <w:szCs w:val="20"/>
              </w:rPr>
            </w:pPr>
          </w:p>
        </w:tc>
      </w:tr>
    </w:tbl>
    <w:p>
      <w:pPr>
        <w:spacing w:before="120" w:beforeLines="50" w:after="100"/>
      </w:pPr>
      <w:r>
        <w:rPr>
          <w:rFonts w:hint="eastAsia"/>
        </w:rPr>
        <w:t>In RAN2#11</w:t>
      </w:r>
      <w:r>
        <w:rPr>
          <w:rFonts w:hint="eastAsia" w:eastAsia="宋体"/>
          <w:lang w:eastAsia="zh-CN"/>
        </w:rPr>
        <w:t>9bis</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Observation: Rel-18 QoE configuration may be created by MN or SN. </w:t>
            </w:r>
          </w:p>
          <w:p>
            <w:pPr>
              <w:numPr>
                <w:ilvl w:val="0"/>
                <w:numId w:val="9"/>
              </w:numPr>
              <w:tabs>
                <w:tab w:val="left" w:pos="0"/>
                <w:tab w:val="left" w:pos="1619"/>
              </w:tabs>
              <w:spacing w:after="40" w:line="276" w:lineRule="auto"/>
              <w:rPr>
                <w:rFonts w:eastAsia="Times New Roman"/>
                <w:bCs/>
                <w:i/>
                <w:iCs/>
                <w:lang w:eastAsia="ja-JP"/>
              </w:rPr>
            </w:pPr>
            <w:bookmarkStart w:id="0" w:name="OLE_LINK1"/>
            <w:r>
              <w:rPr>
                <w:rFonts w:hint="eastAsia" w:eastAsia="Times New Roman"/>
                <w:bCs/>
                <w:i/>
                <w:iCs/>
                <w:lang w:eastAsia="ja-JP"/>
              </w:rPr>
              <w:t xml:space="preserve">Either SRB1 or SRB3 can be used for providing SN configuration to UE (at least for m-based QoE). FFS if this requires additional MN-SN coordination. </w:t>
            </w:r>
          </w:p>
          <w:bookmarkEnd w:id="0"/>
          <w:p>
            <w:pPr>
              <w:numPr>
                <w:ilvl w:val="0"/>
                <w:numId w:val="9"/>
              </w:numPr>
              <w:tabs>
                <w:tab w:val="left" w:pos="0"/>
                <w:tab w:val="left" w:pos="1619"/>
              </w:tabs>
              <w:spacing w:after="40" w:line="276" w:lineRule="auto"/>
              <w:rPr>
                <w:i/>
                <w:lang w:val="en-GB" w:eastAsia="zh-CN"/>
              </w:rPr>
            </w:pPr>
            <w:r>
              <w:rPr>
                <w:rFonts w:hint="eastAsia"/>
                <w:i/>
                <w:lang w:val="en-GB" w:eastAsia="zh-CN"/>
              </w:rPr>
              <w:t>In NR-DC scenario, both signalling-based and management-based QoE measurement collection shall be supported.</w:t>
            </w:r>
          </w:p>
          <w:p>
            <w:pPr>
              <w:numPr>
                <w:ilvl w:val="0"/>
                <w:numId w:val="9"/>
              </w:numPr>
              <w:tabs>
                <w:tab w:val="left" w:pos="0"/>
                <w:tab w:val="left" w:pos="1619"/>
              </w:tabs>
              <w:spacing w:after="40" w:line="276" w:lineRule="auto"/>
              <w:rPr>
                <w:i/>
                <w:lang w:val="en-GB" w:eastAsia="zh-CN"/>
              </w:rPr>
            </w:pPr>
            <w:r>
              <w:rPr>
                <w:rFonts w:hint="eastAsia"/>
                <w:i/>
                <w:lang w:val="en-GB" w:eastAsia="zh-CN"/>
              </w:rPr>
              <w:t>RAN2 assumes that there is a unique ID for QoE configurations across MN and SN. This can be accomplished by MN-SN coordination (e.g. similar as was done with measIds for NR-DC)</w:t>
            </w:r>
          </w:p>
          <w:p>
            <w:pPr>
              <w:numPr>
                <w:ilvl w:val="0"/>
                <w:numId w:val="9"/>
              </w:numPr>
              <w:tabs>
                <w:tab w:val="left" w:pos="0"/>
                <w:tab w:val="left" w:pos="1619"/>
              </w:tabs>
              <w:spacing w:after="40" w:line="276" w:lineRule="auto"/>
              <w:rPr>
                <w:lang w:val="en-GB" w:eastAsia="zh-CN"/>
              </w:rPr>
            </w:pPr>
            <w:r>
              <w:rPr>
                <w:rFonts w:hint="eastAsia"/>
                <w:i/>
                <w:lang w:val="en-GB" w:eastAsia="zh-CN"/>
              </w:rPr>
              <w:t>Use SRB4 as baseline for Rel-18 QoE. FFS how we can send QoE reports towards SN (e.g. only SRB4, define new SRB, reuse SRB3, split SRB). Discuss details in the next meeting.</w:t>
            </w: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bCs/>
          <w:lang w:eastAsia="zh-CN"/>
        </w:rPr>
        <w:t xml:space="preserve">QoE </w:t>
      </w:r>
      <w:r>
        <w:rPr>
          <w:rFonts w:hint="eastAsia"/>
          <w:bCs/>
          <w:lang w:eastAsia="zh-CN"/>
        </w:rPr>
        <w:t>configuration and report</w:t>
      </w:r>
      <w:r>
        <w:rPr>
          <w:rFonts w:ascii="Times New Roman" w:hAnsi="Times New Roman" w:eastAsiaTheme="minorEastAsia"/>
          <w:bCs/>
          <w:lang w:eastAsia="zh-CN"/>
        </w:rPr>
        <w:t>ing</w:t>
      </w:r>
      <w:r>
        <w:rPr>
          <w:rFonts w:hint="eastAsia"/>
          <w:bCs/>
          <w:lang w:eastAsia="zh-CN"/>
        </w:rPr>
        <w:t xml:space="preserve"> </w:t>
      </w:r>
      <w:r>
        <w:rPr>
          <w:bCs/>
          <w:lang w:eastAsia="zh-CN"/>
        </w:rPr>
        <w:t>in NR-DC</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eastAsia="宋体" w:cs="Arial"/>
          <w:b/>
          <w:bCs/>
          <w:color w:val="auto"/>
          <w:lang w:eastAsia="zh-CN"/>
        </w:rPr>
      </w:pPr>
      <w:bookmarkStart w:id="1" w:name="OLE_LINK2"/>
      <w:r>
        <w:rPr>
          <w:rStyle w:val="25"/>
          <w:rFonts w:hint="eastAsia" w:ascii="Arial" w:hAnsi="Arial" w:eastAsia="宋体" w:cs="Arial"/>
          <w:b/>
          <w:bCs/>
          <w:color w:val="auto"/>
          <w:lang w:eastAsia="zh-CN"/>
        </w:rPr>
        <w:t>QoE configuration over MN/SN</w:t>
      </w:r>
    </w:p>
    <w:p>
      <w:pPr>
        <w:spacing w:after="120" w:afterLines="50"/>
        <w:jc w:val="both"/>
        <w:rPr>
          <w:rFonts w:cs="Times New Roman"/>
          <w:bCs/>
          <w:lang w:eastAsia="zh-CN"/>
        </w:rPr>
      </w:pPr>
      <w:r>
        <w:rPr>
          <w:rFonts w:hint="eastAsia" w:cs="Times New Roman"/>
          <w:bCs/>
          <w:lang w:eastAsia="zh-CN"/>
        </w:rPr>
        <w:t xml:space="preserve">Based on the previous RAN3 meeting, RAN2 needs to distinguish between legacy QoE and RVQoE for discussion in the NR-DC scenario. For legacy QoE, RAN3 has agreed that MN is responsible </w:t>
      </w:r>
      <w:r>
        <w:rPr>
          <w:rFonts w:cs="Times New Roman"/>
          <w:bCs/>
          <w:lang w:eastAsia="zh-CN"/>
        </w:rPr>
        <w:t xml:space="preserve">for </w:t>
      </w:r>
      <w:r>
        <w:rPr>
          <w:rFonts w:hint="eastAsia" w:cs="Times New Roman"/>
          <w:bCs/>
          <w:lang w:eastAsia="zh-CN"/>
        </w:rPr>
        <w:t>configur</w:t>
      </w:r>
      <w:r>
        <w:rPr>
          <w:rFonts w:cs="Times New Roman"/>
          <w:bCs/>
          <w:lang w:eastAsia="zh-CN"/>
        </w:rPr>
        <w:t>ing</w:t>
      </w:r>
      <w:r>
        <w:rPr>
          <w:rFonts w:hint="eastAsia" w:cs="Times New Roman"/>
          <w:bCs/>
          <w:lang w:eastAsia="zh-CN"/>
        </w:rPr>
        <w:t xml:space="preserve"> the S-based QoE to UE in the last meeting since only the MN in the NR-DC can receive the S-based QoE configuration from the core network. Thus the MN sends the S-based QoE configuration to the UE </w:t>
      </w:r>
      <w:r>
        <w:rPr>
          <w:rFonts w:cs="Times New Roman"/>
          <w:bCs/>
          <w:lang w:eastAsia="zh-CN"/>
        </w:rPr>
        <w:t>through</w:t>
      </w:r>
      <w:r>
        <w:rPr>
          <w:rFonts w:hint="eastAsia" w:cs="Times New Roman"/>
          <w:bCs/>
          <w:lang w:eastAsia="zh-CN"/>
        </w:rPr>
        <w:t xml:space="preserve"> an RRC message (e.g.,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cs="Times New Roman"/>
          <w:bCs/>
          <w:lang w:eastAsia="zh-CN"/>
        </w:rPr>
        <w:t xml:space="preserve">). </w:t>
      </w:r>
    </w:p>
    <w:p>
      <w:pPr>
        <w:spacing w:after="120" w:afterLines="50"/>
        <w:jc w:val="both"/>
        <w:rPr>
          <w:b/>
          <w:bCs/>
          <w:lang w:eastAsia="zh-CN"/>
        </w:rPr>
      </w:pPr>
      <w:r>
        <w:rPr>
          <w:rFonts w:hint="eastAsia"/>
          <w:b/>
          <w:bCs/>
          <w:lang w:eastAsia="zh-CN"/>
        </w:rPr>
        <w:t>Observation 1: For S-based QoE, only MN can receive the QoE configuration sent from CN, thus it is natural that MN configure</w:t>
      </w:r>
      <w:r>
        <w:rPr>
          <w:b/>
          <w:bCs/>
          <w:lang w:eastAsia="zh-CN"/>
        </w:rPr>
        <w:t>s</w:t>
      </w:r>
      <w:r>
        <w:rPr>
          <w:rFonts w:hint="eastAsia"/>
          <w:b/>
          <w:bCs/>
          <w:lang w:eastAsia="zh-CN"/>
        </w:rPr>
        <w:t xml:space="preserve"> the QoE configuration to UE which is also aligned with RAN3</w:t>
      </w:r>
      <w:r>
        <w:rPr>
          <w:b/>
          <w:bCs/>
          <w:lang w:eastAsia="zh-CN"/>
        </w:rPr>
        <w:t>’</w:t>
      </w:r>
      <w:r>
        <w:rPr>
          <w:rFonts w:hint="eastAsia"/>
          <w:b/>
          <w:bCs/>
          <w:lang w:eastAsia="zh-CN"/>
        </w:rPr>
        <w:t>s decision.</w:t>
      </w:r>
    </w:p>
    <w:p>
      <w:pPr>
        <w:spacing w:after="120" w:afterLines="50"/>
        <w:jc w:val="both"/>
        <w:rPr>
          <w:b/>
          <w:bCs/>
          <w:lang w:eastAsia="zh-CN"/>
        </w:rPr>
      </w:pPr>
      <w:r>
        <w:rPr>
          <w:rFonts w:hint="eastAsia"/>
          <w:b/>
          <w:bCs/>
          <w:lang w:eastAsia="zh-CN"/>
        </w:rPr>
        <w:t xml:space="preserve">Proposal 1: For S-based QoE, MN configures the QoE configuration to UE </w:t>
      </w:r>
      <w:r>
        <w:rPr>
          <w:b/>
          <w:bCs/>
          <w:lang w:eastAsia="zh-CN"/>
        </w:rPr>
        <w:t>through</w:t>
      </w:r>
      <w:r>
        <w:rPr>
          <w:rFonts w:hint="eastAsia"/>
          <w:b/>
          <w:bCs/>
          <w:lang w:eastAsia="zh-CN"/>
        </w:rPr>
        <w:t xml:space="preserve"> an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pStyle w:val="3"/>
        <w:spacing w:line="360" w:lineRule="auto"/>
        <w:rPr>
          <w:rStyle w:val="25"/>
          <w:rFonts w:ascii="Arial" w:hAnsi="Arial" w:eastAsia="宋体" w:cs="Arial"/>
          <w:b/>
          <w:bCs/>
          <w:color w:val="auto"/>
          <w:lang w:eastAsia="zh-CN"/>
        </w:rPr>
      </w:pPr>
      <w:r>
        <w:rPr>
          <w:rStyle w:val="25"/>
          <w:rFonts w:hint="eastAsia" w:ascii="Arial" w:hAnsi="Arial" w:eastAsia="宋体" w:cs="Arial"/>
          <w:b/>
          <w:bCs/>
          <w:color w:val="auto"/>
          <w:lang w:eastAsia="zh-CN"/>
        </w:rPr>
        <w:t>QoE measurement reporting over MN/SN</w:t>
      </w:r>
    </w:p>
    <w:p>
      <w:pPr>
        <w:spacing w:after="0"/>
        <w:jc w:val="both"/>
      </w:pPr>
      <w:r>
        <w:rPr>
          <w:rFonts w:hint="eastAsia" w:cs="Times New Roman"/>
          <w:bCs/>
          <w:lang w:eastAsia="zh-CN"/>
        </w:rPr>
        <w:t>Based on the conclusion of the previous RAN3 meeting, the SN can receive RVQoE reports directly from the UE. So, if the QoE report is sent to SN, RAN2 needs to discuss which SRB is to be used. The MCG SRB (Signal</w:t>
      </w:r>
      <w:r>
        <w:rPr>
          <w:rFonts w:cs="Times New Roman"/>
          <w:bCs/>
          <w:lang w:eastAsia="zh-CN"/>
        </w:rPr>
        <w:t>l</w:t>
      </w:r>
      <w:r>
        <w:rPr>
          <w:rFonts w:hint="eastAsia" w:cs="Times New Roman"/>
          <w:bCs/>
          <w:lang w:eastAsia="zh-CN"/>
        </w:rPr>
        <w:t xml:space="preserve">ing Radio Bearer) in DC scenario supports SRB1 and SRB2 transmission, and SCG SRB supports SRB3 transmission in the current protocol. Among them, in </w:t>
      </w:r>
      <w:r>
        <w:rPr>
          <w:rFonts w:hint="eastAsia" w:eastAsia="宋体"/>
          <w:lang w:eastAsia="zh-CN"/>
        </w:rPr>
        <w:t>Rel-17</w:t>
      </w:r>
      <w:r>
        <w:rPr>
          <w:rFonts w:hint="eastAsia" w:cs="Times New Roman"/>
          <w:bCs/>
          <w:lang w:eastAsia="zh-CN"/>
        </w:rPr>
        <w:t xml:space="preserve">, since the priority of QoE reports is relatively low, the QoE reports separately introduce SRB4 with low priority to transmit the above report. </w:t>
      </w:r>
      <w:r>
        <w:t>On the question of which SRB to be used for QoE reporting on SN leg, we identified the following options:</w:t>
      </w:r>
    </w:p>
    <w:p>
      <w:pPr>
        <w:numPr>
          <w:ilvl w:val="0"/>
          <w:numId w:val="10"/>
        </w:numPr>
        <w:spacing w:after="0" w:line="240" w:lineRule="atLeast"/>
        <w:jc w:val="both"/>
      </w:pPr>
      <w:r>
        <w:rPr>
          <w:rFonts w:hint="eastAsia" w:eastAsia="宋体"/>
          <w:lang w:val="en-US" w:eastAsia="zh-CN"/>
        </w:rPr>
        <w:t>Option 1: SRB3</w:t>
      </w:r>
    </w:p>
    <w:p>
      <w:pPr>
        <w:numPr>
          <w:ilvl w:val="0"/>
          <w:numId w:val="10"/>
        </w:numPr>
        <w:spacing w:after="0" w:line="240" w:lineRule="atLeast"/>
        <w:jc w:val="both"/>
      </w:pPr>
      <w:r>
        <w:t xml:space="preserve">Option </w:t>
      </w:r>
      <w:r>
        <w:rPr>
          <w:rFonts w:hint="eastAsia" w:eastAsia="宋体"/>
          <w:lang w:val="en-US" w:eastAsia="zh-CN"/>
        </w:rPr>
        <w:t>2</w:t>
      </w:r>
      <w:r>
        <w:t>: split SRB4</w:t>
      </w:r>
    </w:p>
    <w:p>
      <w:pPr>
        <w:numPr>
          <w:ilvl w:val="0"/>
          <w:numId w:val="10"/>
        </w:numPr>
        <w:spacing w:after="0" w:line="240" w:lineRule="atLeast"/>
        <w:jc w:val="both"/>
      </w:pPr>
      <w:r>
        <w:t xml:space="preserve">Option </w:t>
      </w:r>
      <w:r>
        <w:rPr>
          <w:rFonts w:hint="eastAsia" w:eastAsia="宋体"/>
          <w:lang w:val="en-US" w:eastAsia="zh-CN"/>
        </w:rPr>
        <w:t>3</w:t>
      </w:r>
      <w:r>
        <w:t>: new SRB, e.g. SRB5</w:t>
      </w:r>
    </w:p>
    <w:p>
      <w:pPr>
        <w:spacing w:after="120" w:afterLines="50"/>
        <w:jc w:val="both"/>
        <w:rPr>
          <w:rFonts w:hint="eastAsia" w:cs="Times New Roman"/>
          <w:bCs/>
          <w:lang w:eastAsia="zh-CN"/>
        </w:rPr>
      </w:pPr>
      <w:r>
        <w:rPr>
          <w:rFonts w:hint="eastAsia" w:cs="Times New Roman"/>
          <w:bCs/>
          <w:lang w:eastAsia="zh-CN"/>
        </w:rPr>
        <w:t>For option</w:t>
      </w:r>
      <w:r>
        <w:rPr>
          <w:rFonts w:cs="Times New Roman"/>
          <w:bCs/>
          <w:lang w:eastAsia="zh-CN"/>
        </w:rPr>
        <w:t xml:space="preserve"> </w:t>
      </w:r>
      <w:r>
        <w:rPr>
          <w:rFonts w:hint="eastAsia" w:cs="Times New Roman"/>
          <w:bCs/>
          <w:lang w:eastAsia="zh-CN"/>
        </w:rPr>
        <w:t xml:space="preserve">1, </w:t>
      </w:r>
      <w:r>
        <w:rPr>
          <w:rFonts w:hint="eastAsia" w:cs="Times New Roman"/>
          <w:bCs/>
          <w:lang w:val="en-US" w:eastAsia="zh-CN"/>
        </w:rPr>
        <w:t>since</w:t>
      </w:r>
      <w:r>
        <w:rPr>
          <w:rFonts w:hint="eastAsia" w:eastAsia="宋体"/>
          <w:lang w:val="en-US" w:eastAsia="zh-CN"/>
        </w:rPr>
        <w:t xml:space="preserve"> SRB3 contains RRM measurements used for SN to evaluate the radio and make mobility decision, which has higher priority and more strict real-time processing requirement than QoE measurement. Therefore it is better not to use SRB3 to transmit QoE measurement. For option 2, </w:t>
      </w:r>
      <w:r>
        <w:rPr>
          <w:rFonts w:hint="eastAsia" w:cs="Times New Roman"/>
          <w:bCs/>
          <w:lang w:eastAsia="zh-CN"/>
        </w:rPr>
        <w:t xml:space="preserve">UE </w:t>
      </w:r>
      <w:r>
        <w:rPr>
          <w:rFonts w:hint="eastAsia" w:cs="Times New Roman"/>
          <w:bCs/>
          <w:lang w:val="en-US" w:eastAsia="zh-CN"/>
        </w:rPr>
        <w:t>can be</w:t>
      </w:r>
      <w:r>
        <w:rPr>
          <w:rFonts w:hint="eastAsia" w:cs="Times New Roman"/>
          <w:bCs/>
          <w:lang w:eastAsia="zh-CN"/>
        </w:rPr>
        <w:t xml:space="preserve"> configured to </w:t>
      </w:r>
      <w:r>
        <w:t>duplicate</w:t>
      </w:r>
      <w:r>
        <w:rPr>
          <w:rFonts w:hint="eastAsia" w:cs="Times New Roman"/>
          <w:bCs/>
          <w:lang w:eastAsia="zh-CN"/>
        </w:rPr>
        <w:t xml:space="preserve"> the </w:t>
      </w:r>
      <w:r>
        <w:t>transmission</w:t>
      </w:r>
      <w:r>
        <w:rPr>
          <w:rFonts w:hint="eastAsia" w:cs="Times New Roman"/>
          <w:bCs/>
          <w:lang w:eastAsia="zh-CN"/>
        </w:rPr>
        <w:t xml:space="preserve"> on MCG and SCG </w:t>
      </w:r>
      <w:r>
        <w:rPr>
          <w:rFonts w:hint="eastAsia" w:eastAsia="宋体"/>
          <w:lang w:eastAsia="zh-CN"/>
        </w:rPr>
        <w:t>i</w:t>
      </w:r>
      <w:r>
        <w:t xml:space="preserve">n case of split SRB </w:t>
      </w:r>
      <w:r>
        <w:rPr>
          <w:rFonts w:hint="eastAsia" w:eastAsia="宋体"/>
          <w:lang w:val="en-US" w:eastAsia="zh-CN"/>
        </w:rPr>
        <w:t xml:space="preserve">as </w:t>
      </w:r>
      <w:r>
        <w:t>in legacy NR-DC</w:t>
      </w:r>
      <w:r>
        <w:rPr>
          <w:rFonts w:hint="eastAsia" w:cs="Times New Roman"/>
          <w:bCs/>
          <w:lang w:eastAsia="zh-CN"/>
        </w:rPr>
        <w:t>. This duplication</w:t>
      </w:r>
      <w:r>
        <w:rPr>
          <w:rFonts w:hint="eastAsia" w:cs="Times New Roman"/>
          <w:bCs/>
          <w:lang w:val="en-US" w:eastAsia="zh-CN"/>
        </w:rPr>
        <w:t xml:space="preserve"> can  help</w:t>
      </w:r>
      <w:r>
        <w:rPr>
          <w:rFonts w:hint="eastAsia" w:cs="Times New Roman"/>
          <w:bCs/>
          <w:lang w:eastAsia="zh-CN"/>
        </w:rPr>
        <w:t xml:space="preserve"> improv</w:t>
      </w:r>
      <w:r>
        <w:rPr>
          <w:rFonts w:hint="eastAsia" w:cs="Times New Roman"/>
          <w:bCs/>
          <w:lang w:val="en-US" w:eastAsia="zh-CN"/>
        </w:rPr>
        <w:t>ing</w:t>
      </w:r>
      <w:r>
        <w:rPr>
          <w:rFonts w:hint="eastAsia" w:cs="Times New Roman"/>
          <w:bCs/>
          <w:lang w:eastAsia="zh-CN"/>
        </w:rPr>
        <w:t xml:space="preserve"> the reliability of </w:t>
      </w:r>
      <w:r>
        <w:rPr>
          <w:rFonts w:hint="eastAsia" w:cs="Times New Roman"/>
          <w:bCs/>
          <w:lang w:val="en-US" w:eastAsia="zh-CN"/>
        </w:rPr>
        <w:t>RRC message transmission</w:t>
      </w:r>
      <w:r>
        <w:rPr>
          <w:rFonts w:hint="eastAsia" w:cs="Times New Roman"/>
          <w:bCs/>
          <w:lang w:eastAsia="zh-CN"/>
        </w:rPr>
        <w:t xml:space="preserve">. </w:t>
      </w:r>
      <w:r>
        <w:rPr>
          <w:rFonts w:hint="eastAsia" w:cs="Times New Roman"/>
          <w:bCs/>
          <w:lang w:val="en-US" w:eastAsia="zh-CN"/>
        </w:rPr>
        <w:t xml:space="preserve">According to comments collected in last meeting, </w:t>
      </w:r>
      <w:r>
        <w:rPr>
          <w:rFonts w:hint="eastAsia" w:cs="Times New Roman"/>
          <w:bCs/>
          <w:lang w:eastAsia="zh-CN"/>
        </w:rPr>
        <w:t xml:space="preserve">some companies </w:t>
      </w:r>
      <w:r>
        <w:rPr>
          <w:rFonts w:cs="Times New Roman"/>
          <w:bCs/>
          <w:lang w:eastAsia="zh-CN"/>
        </w:rPr>
        <w:t>hold the opinion</w:t>
      </w:r>
      <w:r>
        <w:rPr>
          <w:rFonts w:hint="eastAsia" w:cs="Times New Roman"/>
          <w:bCs/>
          <w:lang w:eastAsia="zh-CN"/>
        </w:rPr>
        <w:t xml:space="preserve"> that QoE reports are less important than normal RRC messages, </w:t>
      </w:r>
      <w:r>
        <w:rPr>
          <w:rFonts w:hint="eastAsia" w:cs="Times New Roman"/>
          <w:bCs/>
          <w:lang w:val="en-US" w:eastAsia="zh-CN"/>
        </w:rPr>
        <w:t xml:space="preserve">therefore </w:t>
      </w:r>
      <w:r>
        <w:rPr>
          <w:rFonts w:hint="eastAsia" w:cs="Times New Roman"/>
          <w:bCs/>
          <w:lang w:eastAsia="zh-CN"/>
        </w:rPr>
        <w:t xml:space="preserve">there is no need </w:t>
      </w:r>
      <w:r>
        <w:rPr>
          <w:rFonts w:hint="eastAsia" w:cs="Times New Roman"/>
          <w:bCs/>
          <w:lang w:val="en-US" w:eastAsia="zh-CN"/>
        </w:rPr>
        <w:t>to use</w:t>
      </w:r>
      <w:r>
        <w:rPr>
          <w:rFonts w:hint="eastAsia" w:cs="Times New Roman"/>
          <w:bCs/>
          <w:lang w:eastAsia="zh-CN"/>
        </w:rPr>
        <w:t xml:space="preserve"> split SRB4 </w:t>
      </w:r>
      <w:r>
        <w:rPr>
          <w:rFonts w:hint="eastAsia" w:cs="Times New Roman"/>
          <w:bCs/>
          <w:lang w:val="en-US" w:eastAsia="zh-CN"/>
        </w:rPr>
        <w:t>for QoE report transmission. In general</w:t>
      </w:r>
      <w:r>
        <w:rPr>
          <w:rFonts w:hint="eastAsia" w:cs="Times New Roman"/>
          <w:bCs/>
          <w:lang w:eastAsia="zh-CN"/>
        </w:rPr>
        <w:t xml:space="preserve"> we b</w:t>
      </w:r>
      <w:r>
        <w:rPr>
          <w:rFonts w:hint="eastAsia" w:cs="Times New Roman"/>
          <w:bCs/>
          <w:lang w:val="en-US" w:eastAsia="zh-CN"/>
        </w:rPr>
        <w:t>are fine with</w:t>
      </w:r>
      <w:r>
        <w:rPr>
          <w:rFonts w:hint="eastAsia" w:cs="Times New Roman"/>
          <w:bCs/>
          <w:lang w:eastAsia="zh-CN"/>
        </w:rPr>
        <w:t xml:space="preserve"> option</w:t>
      </w:r>
      <w:r>
        <w:rPr>
          <w:rFonts w:hint="eastAsia" w:cs="Times New Roman"/>
          <w:bCs/>
          <w:lang w:val="en-US" w:eastAsia="zh-CN"/>
        </w:rPr>
        <w:t xml:space="preserve"> 2/3, and consider both</w:t>
      </w:r>
      <w:r>
        <w:rPr>
          <w:rFonts w:hint="eastAsia" w:cs="Times New Roman"/>
          <w:bCs/>
          <w:lang w:eastAsia="zh-CN"/>
        </w:rPr>
        <w:t xml:space="preserve"> </w:t>
      </w:r>
      <w:r>
        <w:rPr>
          <w:rFonts w:hint="eastAsia" w:cs="Times New Roman"/>
          <w:bCs/>
          <w:lang w:val="en-US" w:eastAsia="zh-CN"/>
        </w:rPr>
        <w:t>can be helpful</w:t>
      </w:r>
      <w:r>
        <w:rPr>
          <w:rFonts w:hint="eastAsia" w:eastAsia="宋体"/>
          <w:lang w:eastAsia="zh-CN"/>
        </w:rPr>
        <w:t xml:space="preserve"> for transmitting</w:t>
      </w:r>
      <w:r>
        <w:rPr>
          <w:rFonts w:hint="eastAsia" w:cs="Times New Roman"/>
          <w:bCs/>
          <w:lang w:eastAsia="zh-CN"/>
        </w:rPr>
        <w:t xml:space="preserve"> QoE reports</w:t>
      </w:r>
      <w:r>
        <w:rPr>
          <w:rFonts w:hint="eastAsia" w:cs="Times New Roman"/>
          <w:bCs/>
          <w:lang w:val="en-US" w:eastAsia="zh-CN"/>
        </w:rPr>
        <w:t xml:space="preserve">. </w:t>
      </w:r>
      <w:r>
        <w:rPr>
          <w:rFonts w:hint="eastAsia" w:eastAsia="宋体"/>
          <w:lang w:val="en-US" w:eastAsia="zh-CN"/>
        </w:rPr>
        <w:t xml:space="preserve">For option 3, since RAN3 has already agreed that </w:t>
      </w:r>
      <w:r>
        <w:rPr>
          <w:rFonts w:hint="eastAsia" w:cs="Times New Roman"/>
          <w:bCs/>
          <w:lang w:eastAsia="zh-CN"/>
        </w:rPr>
        <w:t xml:space="preserve">when </w:t>
      </w:r>
      <w:r>
        <w:rPr>
          <w:rFonts w:hint="eastAsia" w:cs="Times New Roman"/>
          <w:bCs/>
          <w:lang w:val="en-US" w:eastAsia="zh-CN"/>
        </w:rPr>
        <w:t>MN</w:t>
      </w:r>
      <w:r>
        <w:rPr>
          <w:rFonts w:hint="eastAsia" w:cs="Times New Roman"/>
          <w:bCs/>
          <w:lang w:eastAsia="zh-CN"/>
        </w:rPr>
        <w:t xml:space="preserve"> is in overload situation, </w:t>
      </w:r>
      <w:r>
        <w:rPr>
          <w:rFonts w:hint="eastAsia" w:cs="Times New Roman"/>
          <w:bCs/>
          <w:lang w:val="en-US" w:eastAsia="zh-CN"/>
        </w:rPr>
        <w:t>t</w:t>
      </w:r>
      <w:r>
        <w:rPr>
          <w:rFonts w:hint="eastAsia" w:cs="Times New Roman"/>
          <w:bCs/>
          <w:lang w:eastAsia="zh-CN"/>
        </w:rPr>
        <w:t xml:space="preserve">he </w:t>
      </w:r>
      <w:r>
        <w:rPr>
          <w:rFonts w:hint="eastAsia" w:cs="Times New Roman"/>
          <w:bCs/>
          <w:lang w:val="en-US" w:eastAsia="zh-CN"/>
        </w:rPr>
        <w:t>network</w:t>
      </w:r>
      <w:r>
        <w:rPr>
          <w:rFonts w:hint="eastAsia" w:cs="Times New Roman"/>
          <w:bCs/>
          <w:lang w:eastAsia="zh-CN"/>
        </w:rPr>
        <w:t xml:space="preserve"> </w:t>
      </w:r>
      <w:r>
        <w:rPr>
          <w:rFonts w:hint="eastAsia" w:cs="Times New Roman"/>
          <w:bCs/>
          <w:lang w:val="en-US" w:eastAsia="zh-CN"/>
        </w:rPr>
        <w:t>can indicate UE to</w:t>
      </w:r>
      <w:r>
        <w:rPr>
          <w:rFonts w:hint="eastAsia" w:cs="Times New Roman"/>
          <w:bCs/>
          <w:lang w:eastAsia="zh-CN"/>
        </w:rPr>
        <w:t xml:space="preserve"> transmit data on the SN to </w:t>
      </w:r>
      <w:r>
        <w:rPr>
          <w:rFonts w:hint="eastAsia" w:cs="Times New Roman"/>
          <w:bCs/>
          <w:lang w:val="en-US" w:eastAsia="zh-CN"/>
        </w:rPr>
        <w:t xml:space="preserve">ease </w:t>
      </w:r>
      <w:r>
        <w:rPr>
          <w:rFonts w:hint="eastAsia" w:cs="Times New Roman"/>
          <w:bCs/>
          <w:lang w:eastAsia="zh-CN"/>
        </w:rPr>
        <w:t>congestion</w:t>
      </w:r>
      <w:r>
        <w:rPr>
          <w:rFonts w:hint="eastAsia" w:cs="Times New Roman"/>
          <w:bCs/>
          <w:lang w:val="en-US" w:eastAsia="zh-CN"/>
        </w:rPr>
        <w:t xml:space="preserve"> in</w:t>
      </w:r>
      <w:r>
        <w:rPr>
          <w:rFonts w:hint="eastAsia" w:cs="Times New Roman"/>
          <w:bCs/>
          <w:lang w:eastAsia="zh-CN"/>
        </w:rPr>
        <w:t xml:space="preserve"> MN.</w:t>
      </w:r>
      <w:r>
        <w:rPr>
          <w:rFonts w:hint="eastAsia" w:cs="Times New Roman"/>
          <w:bCs/>
          <w:lang w:val="en-US" w:eastAsia="zh-CN"/>
        </w:rPr>
        <w:t xml:space="preserve"> Considering SRB3 has already been ruled out,</w:t>
      </w:r>
      <w:r>
        <w:rPr>
          <w:rFonts w:hint="eastAsia" w:cs="Times New Roman"/>
          <w:bCs/>
          <w:lang w:eastAsia="zh-CN"/>
        </w:rPr>
        <w:t xml:space="preserve"> a new SRB with a lower priority than SRB3</w:t>
      </w:r>
      <w:r>
        <w:rPr>
          <w:rFonts w:hint="eastAsia" w:cs="Times New Roman"/>
          <w:bCs/>
          <w:lang w:val="en-US" w:eastAsia="zh-CN"/>
        </w:rPr>
        <w:t xml:space="preserve">(e.g., SRB5) can be used for report QoE to SN in this condition.For </w:t>
      </w:r>
      <w:r>
        <w:rPr>
          <w:rFonts w:hint="eastAsia" w:eastAsia="宋体"/>
          <w:lang w:val="en-US" w:eastAsia="zh-CN"/>
        </w:rPr>
        <w:t>option 2 we understand there might be concerns on the implemenation complexity as well as necessity, but</w:t>
      </w:r>
      <w:r>
        <w:rPr>
          <w:rFonts w:hint="eastAsia" w:cs="Times New Roman"/>
          <w:bCs/>
          <w:lang w:val="en-US" w:eastAsia="zh-CN"/>
        </w:rPr>
        <w:t xml:space="preserve"> we are open to discuss split SRB4 based on actual use case</w:t>
      </w:r>
      <w:r>
        <w:rPr>
          <w:rFonts w:hint="eastAsia" w:cs="Times New Roman"/>
          <w:bCs/>
          <w:lang w:eastAsia="zh-CN"/>
        </w:rPr>
        <w:t xml:space="preserve">. </w:t>
      </w:r>
    </w:p>
    <w:p>
      <w:pPr>
        <w:spacing w:after="120" w:afterLines="50"/>
        <w:jc w:val="both"/>
        <w:rPr>
          <w:rFonts w:hint="eastAsia"/>
          <w:b/>
          <w:bCs/>
          <w:lang w:val="en-US" w:eastAsia="zh-CN"/>
        </w:rPr>
      </w:pPr>
      <w:r>
        <w:rPr>
          <w:b/>
          <w:bCs/>
        </w:rPr>
        <w:t>Proposa</w:t>
      </w:r>
      <w:r>
        <w:rPr>
          <w:rFonts w:hint="eastAsia"/>
          <w:b/>
          <w:bCs/>
          <w:lang w:eastAsia="zh-CN"/>
        </w:rPr>
        <w:t xml:space="preserve">l </w:t>
      </w:r>
      <w:r>
        <w:rPr>
          <w:rFonts w:hint="eastAsia"/>
          <w:b/>
          <w:bCs/>
          <w:lang w:val="en-US" w:eastAsia="zh-CN"/>
        </w:rPr>
        <w:t>2</w:t>
      </w:r>
      <w:r>
        <w:rPr>
          <w:b/>
          <w:bCs/>
        </w:rPr>
        <w:t>:</w:t>
      </w:r>
      <w:r>
        <w:rPr>
          <w:rFonts w:hint="eastAsia" w:eastAsia="宋体"/>
          <w:b/>
          <w:bCs/>
          <w:lang w:eastAsia="zh-CN"/>
        </w:rPr>
        <w:t xml:space="preserve"> </w:t>
      </w:r>
      <w:r>
        <w:rPr>
          <w:rFonts w:hint="eastAsia"/>
          <w:b/>
          <w:bCs/>
          <w:lang w:val="en-US" w:eastAsia="zh-CN"/>
        </w:rPr>
        <w:t>Introduce</w:t>
      </w:r>
      <w:r>
        <w:rPr>
          <w:rFonts w:hint="eastAsia"/>
          <w:b/>
          <w:bCs/>
          <w:lang w:eastAsia="zh-CN"/>
        </w:rPr>
        <w:t xml:space="preserve"> new SRB (</w:t>
      </w:r>
      <w:r>
        <w:rPr>
          <w:rFonts w:hint="eastAsia"/>
          <w:b/>
          <w:bCs/>
          <w:lang w:val="en-US" w:eastAsia="zh-CN"/>
        </w:rPr>
        <w:t>e.g.</w:t>
      </w:r>
      <w:r>
        <w:rPr>
          <w:rFonts w:hint="eastAsia"/>
          <w:b/>
          <w:bCs/>
          <w:lang w:eastAsia="zh-CN"/>
        </w:rPr>
        <w:t xml:space="preserve">, SRB5) </w:t>
      </w:r>
      <w:r>
        <w:rPr>
          <w:rFonts w:hint="eastAsia"/>
          <w:b/>
          <w:bCs/>
          <w:lang w:val="en-US" w:eastAsia="zh-CN"/>
        </w:rPr>
        <w:t>for  QoE measurement report in SN.</w:t>
      </w:r>
    </w:p>
    <w:p>
      <w:pPr>
        <w:spacing w:after="120" w:afterLines="50"/>
        <w:jc w:val="both"/>
        <w:rPr>
          <w:rFonts w:cs="Times New Roman"/>
          <w:bCs/>
          <w:lang w:eastAsia="zh-CN"/>
        </w:rPr>
      </w:pPr>
      <w:r>
        <w:rPr>
          <w:rFonts w:hint="eastAsia"/>
          <w:b/>
          <w:bCs/>
          <w:lang w:val="en-US" w:eastAsia="zh-CN"/>
        </w:rPr>
        <w:t>Proposal 3: Whether S</w:t>
      </w:r>
      <w:r>
        <w:rPr>
          <w:rFonts w:hint="eastAsia"/>
          <w:b/>
          <w:bCs/>
          <w:lang w:eastAsia="zh-CN"/>
        </w:rPr>
        <w:t>plit SRB</w:t>
      </w:r>
      <w:r>
        <w:rPr>
          <w:rFonts w:hint="eastAsia"/>
          <w:b/>
          <w:bCs/>
          <w:lang w:val="en-US" w:eastAsia="zh-CN"/>
        </w:rPr>
        <w:t>4</w:t>
      </w:r>
      <w:r>
        <w:rPr>
          <w:rFonts w:hint="eastAsia"/>
          <w:b/>
          <w:bCs/>
          <w:lang w:eastAsia="zh-CN"/>
        </w:rPr>
        <w:t xml:space="preserve"> </w:t>
      </w:r>
      <w:r>
        <w:rPr>
          <w:rFonts w:hint="eastAsia"/>
          <w:b/>
          <w:bCs/>
          <w:lang w:val="en-US" w:eastAsia="zh-CN"/>
        </w:rPr>
        <w:t>is needed can be</w:t>
      </w:r>
      <w:r>
        <w:rPr>
          <w:rFonts w:hint="eastAsia"/>
          <w:b/>
          <w:bCs/>
          <w:lang w:eastAsia="zh-CN"/>
        </w:rPr>
        <w:t xml:space="preserve"> </w:t>
      </w:r>
      <w:r>
        <w:rPr>
          <w:rFonts w:hint="eastAsia"/>
          <w:b/>
          <w:bCs/>
          <w:lang w:val="en-US" w:eastAsia="zh-CN"/>
        </w:rPr>
        <w:t xml:space="preserve">further </w:t>
      </w:r>
      <w:r>
        <w:rPr>
          <w:rFonts w:hint="eastAsia"/>
          <w:b/>
          <w:bCs/>
          <w:lang w:eastAsia="zh-CN"/>
        </w:rPr>
        <w:t>discussed based on the actual use case.</w:t>
      </w:r>
    </w:p>
    <w:p>
      <w:pPr>
        <w:jc w:val="both"/>
        <w:rPr>
          <w:rFonts w:cs="Times New Roman"/>
          <w:bCs/>
          <w:lang w:eastAsia="zh-CN"/>
        </w:rPr>
      </w:pPr>
      <w:bookmarkStart w:id="6" w:name="_GoBack"/>
      <w:bookmarkEnd w:id="6"/>
      <w:r>
        <w:rPr>
          <w:rFonts w:hint="eastAsia" w:cs="Times New Roman"/>
          <w:bCs/>
          <w:lang w:eastAsia="zh-CN"/>
        </w:rPr>
        <w:t xml:space="preserve">Based on the conclusion of the previous RAN3 meeting, the UE in DC switches the reporting leg based on indication from network, and FFS </w:t>
      </w:r>
      <w:r>
        <w:rPr>
          <w:rFonts w:cs="Times New Roman"/>
          <w:bCs/>
          <w:lang w:eastAsia="zh-CN"/>
        </w:rPr>
        <w:t>in</w:t>
      </w:r>
      <w:r>
        <w:rPr>
          <w:rFonts w:hint="eastAsia" w:cs="Times New Roman"/>
          <w:bCs/>
          <w:lang w:eastAsia="zh-CN"/>
        </w:rPr>
        <w:t xml:space="preserve"> implicit or explicit way. In our understanding, when one RAN node is in overload situation, </w:t>
      </w:r>
      <w:r>
        <w:rPr>
          <w:rFonts w:hint="eastAsia" w:eastAsia="宋体"/>
          <w:lang w:eastAsia="zh-CN"/>
        </w:rPr>
        <w:t>there could be available resource in other node for transmission of QoE reports</w:t>
      </w:r>
      <w:r>
        <w:rPr>
          <w:rFonts w:hint="eastAsia" w:cs="Times New Roman"/>
          <w:bCs/>
          <w:lang w:eastAsia="zh-CN"/>
        </w:rPr>
        <w:t xml:space="preserve">. In this case, it is useful to explicitly indicate UE to switch to a node that can be used for QoE report. Therefore, we think it </w:t>
      </w:r>
      <w:r>
        <w:rPr>
          <w:rFonts w:cs="Times New Roman"/>
          <w:bCs/>
          <w:lang w:eastAsia="zh-CN"/>
        </w:rPr>
        <w:t xml:space="preserve">is </w:t>
      </w:r>
      <w:r>
        <w:rPr>
          <w:rFonts w:hint="eastAsia" w:cs="Times New Roman"/>
          <w:bCs/>
          <w:lang w:eastAsia="zh-CN"/>
        </w:rPr>
        <w:t>necessary to introduce an explicit branch indication information, and NW includes a branch indication through dedicated signaling when providing QoE configuration.</w:t>
      </w:r>
    </w:p>
    <w:p>
      <w:pPr>
        <w:spacing w:before="120" w:after="120" w:line="260" w:lineRule="auto"/>
        <w:jc w:val="both"/>
        <w:rPr>
          <w:b/>
          <w:bCs/>
          <w:lang w:eastAsia="zh-CN"/>
        </w:rPr>
      </w:pPr>
      <w:r>
        <w:rPr>
          <w:b/>
          <w:bCs/>
        </w:rPr>
        <w:t>Proposa</w:t>
      </w:r>
      <w:r>
        <w:rPr>
          <w:rFonts w:hint="eastAsia"/>
          <w:b/>
          <w:bCs/>
          <w:lang w:eastAsia="zh-CN"/>
        </w:rPr>
        <w:t xml:space="preserve">l </w:t>
      </w:r>
      <w:r>
        <w:rPr>
          <w:rFonts w:hint="eastAsia"/>
          <w:b/>
          <w:bCs/>
          <w:lang w:val="en-US" w:eastAsia="zh-CN"/>
        </w:rPr>
        <w:t>4</w:t>
      </w:r>
      <w:r>
        <w:rPr>
          <w:b/>
          <w:bCs/>
        </w:rPr>
        <w:t>:</w:t>
      </w:r>
      <w:r>
        <w:rPr>
          <w:rFonts w:hint="eastAsia" w:eastAsia="宋体"/>
          <w:b/>
          <w:bCs/>
          <w:lang w:eastAsia="zh-CN"/>
        </w:rPr>
        <w:t xml:space="preserve"> </w:t>
      </w:r>
      <w:r>
        <w:rPr>
          <w:rFonts w:hint="eastAsia"/>
          <w:b/>
          <w:bCs/>
          <w:lang w:val="en-US" w:eastAsia="zh-CN"/>
        </w:rPr>
        <w:t>A</w:t>
      </w:r>
      <w:r>
        <w:rPr>
          <w:rFonts w:hint="eastAsia"/>
          <w:b/>
          <w:bCs/>
          <w:lang w:eastAsia="zh-CN"/>
        </w:rPr>
        <w:t xml:space="preserve"> branch indication information for QoE report</w:t>
      </w:r>
      <w:r>
        <w:rPr>
          <w:rFonts w:hint="eastAsia"/>
          <w:b/>
          <w:bCs/>
          <w:lang w:val="en-US" w:eastAsia="zh-CN"/>
        </w:rPr>
        <w:t xml:space="preserve"> is</w:t>
      </w:r>
      <w:r>
        <w:rPr>
          <w:rFonts w:hint="eastAsia"/>
          <w:b/>
          <w:bCs/>
          <w:lang w:eastAsia="zh-CN"/>
        </w:rPr>
        <w:t xml:space="preserve"> introduced </w:t>
      </w:r>
      <w:r>
        <w:rPr>
          <w:b/>
          <w:bCs/>
          <w:lang w:eastAsia="zh-CN"/>
        </w:rPr>
        <w:t>through</w:t>
      </w:r>
      <w:r>
        <w:rPr>
          <w:rFonts w:hint="eastAsia"/>
          <w:b/>
          <w:bCs/>
          <w:lang w:eastAsia="zh-CN"/>
        </w:rPr>
        <w:t xml:space="preserve"> dedicated signaling</w:t>
      </w:r>
      <w:r>
        <w:rPr>
          <w:rFonts w:hint="eastAsia"/>
          <w:b/>
          <w:bCs/>
          <w:lang w:val="en-US" w:eastAsia="zh-CN"/>
        </w:rPr>
        <w:t>.</w:t>
      </w:r>
      <w:r>
        <w:rPr>
          <w:rFonts w:hint="eastAsia"/>
          <w:b/>
          <w:bCs/>
          <w:lang w:eastAsia="zh-CN"/>
        </w:rPr>
        <w:t xml:space="preserve"> </w:t>
      </w:r>
    </w:p>
    <w:p>
      <w:pPr>
        <w:rPr>
          <w:rFonts w:cs="Times New Roman"/>
          <w:bCs/>
          <w:lang w:eastAsia="zh-CN"/>
        </w:rPr>
      </w:pPr>
    </w:p>
    <w:bookmarkEnd w:id="1"/>
    <w:p>
      <w:pPr>
        <w:pStyle w:val="2"/>
        <w:rPr>
          <w:rFonts w:cs="Arial"/>
          <w:b/>
          <w:lang w:val="en-US"/>
        </w:rPr>
      </w:pPr>
      <w:bookmarkStart w:id="2" w:name="_Hlk83889356"/>
      <w:bookmarkStart w:id="3" w:name="_Hlk83889312"/>
      <w:r>
        <w:rPr>
          <w:rFonts w:cs="Arial"/>
          <w:b/>
          <w:lang w:val="en-US"/>
        </w:rPr>
        <w:t>Conclusion</w:t>
      </w:r>
    </w:p>
    <w:bookmarkEnd w:id="2"/>
    <w:p>
      <w:pPr>
        <w:pStyle w:val="13"/>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pPr>
        <w:spacing w:after="120" w:afterLines="50"/>
        <w:jc w:val="both"/>
        <w:rPr>
          <w:b/>
          <w:bCs/>
          <w:lang w:eastAsia="zh-CN"/>
        </w:rPr>
      </w:pPr>
      <w:r>
        <w:rPr>
          <w:rFonts w:hint="eastAsia"/>
          <w:b/>
          <w:bCs/>
          <w:lang w:eastAsia="zh-CN"/>
        </w:rPr>
        <w:t>Observation 1: For S-based QoE, only MN can receive the QoE configuration sent from CN, thus it is natural that MN configure</w:t>
      </w:r>
      <w:r>
        <w:rPr>
          <w:b/>
          <w:bCs/>
          <w:lang w:eastAsia="zh-CN"/>
        </w:rPr>
        <w:t>s</w:t>
      </w:r>
      <w:r>
        <w:rPr>
          <w:rFonts w:hint="eastAsia"/>
          <w:b/>
          <w:bCs/>
          <w:lang w:eastAsia="zh-CN"/>
        </w:rPr>
        <w:t xml:space="preserve"> the QoE configuration to UE which is also aligned with RAN3</w:t>
      </w:r>
      <w:r>
        <w:rPr>
          <w:b/>
          <w:bCs/>
          <w:lang w:eastAsia="zh-CN"/>
        </w:rPr>
        <w:t>’</w:t>
      </w:r>
      <w:r>
        <w:rPr>
          <w:rFonts w:hint="eastAsia"/>
          <w:b/>
          <w:bCs/>
          <w:lang w:eastAsia="zh-CN"/>
        </w:rPr>
        <w:t>s decision.</w:t>
      </w:r>
    </w:p>
    <w:p>
      <w:pPr>
        <w:spacing w:after="120" w:afterLines="50"/>
        <w:jc w:val="both"/>
        <w:rPr>
          <w:b/>
          <w:bCs/>
          <w:lang w:eastAsia="zh-CN"/>
        </w:rPr>
      </w:pPr>
      <w:r>
        <w:rPr>
          <w:rFonts w:hint="eastAsia"/>
          <w:b/>
          <w:bCs/>
          <w:lang w:eastAsia="zh-CN"/>
        </w:rPr>
        <w:t xml:space="preserve">Proposal 1: For S-based QoE, MN configures the QoE configuration to UE </w:t>
      </w:r>
      <w:r>
        <w:rPr>
          <w:b/>
          <w:bCs/>
          <w:lang w:eastAsia="zh-CN"/>
        </w:rPr>
        <w:t>through</w:t>
      </w:r>
      <w:r>
        <w:rPr>
          <w:rFonts w:hint="eastAsia"/>
          <w:b/>
          <w:bCs/>
          <w:lang w:eastAsia="zh-CN"/>
        </w:rPr>
        <w:t xml:space="preserve"> RRC message (e.g., </w:t>
      </w:r>
      <w:r>
        <w:rPr>
          <w:rFonts w:hint="eastAsia"/>
          <w:b/>
          <w:bCs/>
          <w:i/>
          <w:iCs/>
          <w:lang w:eastAsia="zh-CN"/>
        </w:rPr>
        <w:t>RRCReconfiguration</w:t>
      </w:r>
      <w:r>
        <w:rPr>
          <w:rFonts w:hint="eastAsia"/>
          <w:b/>
          <w:bCs/>
          <w:lang w:eastAsia="zh-CN"/>
        </w:rPr>
        <w:t xml:space="preserve"> and </w:t>
      </w:r>
      <w:r>
        <w:rPr>
          <w:rFonts w:hint="eastAsia"/>
          <w:b/>
          <w:bCs/>
          <w:i/>
          <w:iCs/>
          <w:lang w:eastAsia="zh-CN"/>
        </w:rPr>
        <w:t>RRCResume</w:t>
      </w:r>
      <w:r>
        <w:rPr>
          <w:rFonts w:hint="eastAsia"/>
          <w:b/>
          <w:bCs/>
          <w:lang w:eastAsia="zh-CN"/>
        </w:rPr>
        <w:t>).</w:t>
      </w:r>
    </w:p>
    <w:p>
      <w:pPr>
        <w:spacing w:after="120" w:afterLines="50"/>
        <w:jc w:val="both"/>
        <w:rPr>
          <w:rFonts w:hint="eastAsia"/>
          <w:b/>
          <w:bCs/>
          <w:lang w:val="en-US" w:eastAsia="zh-CN"/>
        </w:rPr>
      </w:pPr>
      <w:r>
        <w:rPr>
          <w:b/>
          <w:bCs/>
        </w:rPr>
        <w:t>Proposa</w:t>
      </w:r>
      <w:r>
        <w:rPr>
          <w:rFonts w:hint="eastAsia"/>
          <w:b/>
          <w:bCs/>
          <w:lang w:eastAsia="zh-CN"/>
        </w:rPr>
        <w:t xml:space="preserve">l </w:t>
      </w:r>
      <w:r>
        <w:rPr>
          <w:rFonts w:hint="eastAsia"/>
          <w:b/>
          <w:bCs/>
          <w:lang w:val="en-US" w:eastAsia="zh-CN"/>
        </w:rPr>
        <w:t>2</w:t>
      </w:r>
      <w:r>
        <w:rPr>
          <w:b/>
          <w:bCs/>
        </w:rPr>
        <w:t>:</w:t>
      </w:r>
      <w:r>
        <w:rPr>
          <w:rFonts w:hint="eastAsia" w:eastAsia="宋体"/>
          <w:b/>
          <w:bCs/>
          <w:lang w:eastAsia="zh-CN"/>
        </w:rPr>
        <w:t xml:space="preserve"> </w:t>
      </w:r>
      <w:r>
        <w:rPr>
          <w:rFonts w:hint="eastAsia"/>
          <w:b/>
          <w:bCs/>
          <w:lang w:val="en-US" w:eastAsia="zh-CN"/>
        </w:rPr>
        <w:t>Introduce</w:t>
      </w:r>
      <w:r>
        <w:rPr>
          <w:rFonts w:hint="eastAsia"/>
          <w:b/>
          <w:bCs/>
          <w:lang w:eastAsia="zh-CN"/>
        </w:rPr>
        <w:t xml:space="preserve"> new SRB (</w:t>
      </w:r>
      <w:r>
        <w:rPr>
          <w:rFonts w:hint="eastAsia"/>
          <w:b/>
          <w:bCs/>
          <w:lang w:val="en-US" w:eastAsia="zh-CN"/>
        </w:rPr>
        <w:t>e.g.</w:t>
      </w:r>
      <w:r>
        <w:rPr>
          <w:rFonts w:hint="eastAsia"/>
          <w:b/>
          <w:bCs/>
          <w:lang w:eastAsia="zh-CN"/>
        </w:rPr>
        <w:t xml:space="preserve">, SRB5) </w:t>
      </w:r>
      <w:r>
        <w:rPr>
          <w:rFonts w:hint="eastAsia"/>
          <w:b/>
          <w:bCs/>
          <w:lang w:val="en-US" w:eastAsia="zh-CN"/>
        </w:rPr>
        <w:t>for  QoE measurement report in SN.</w:t>
      </w:r>
    </w:p>
    <w:p>
      <w:pPr>
        <w:spacing w:after="120" w:afterLines="50"/>
        <w:jc w:val="both"/>
        <w:rPr>
          <w:rFonts w:cs="Times New Roman"/>
          <w:bCs/>
          <w:lang w:eastAsia="zh-CN"/>
        </w:rPr>
      </w:pPr>
      <w:r>
        <w:rPr>
          <w:rFonts w:hint="eastAsia"/>
          <w:b/>
          <w:bCs/>
          <w:lang w:val="en-US" w:eastAsia="zh-CN"/>
        </w:rPr>
        <w:t>Proposal 3: Whether S</w:t>
      </w:r>
      <w:r>
        <w:rPr>
          <w:rFonts w:hint="eastAsia"/>
          <w:b/>
          <w:bCs/>
          <w:lang w:eastAsia="zh-CN"/>
        </w:rPr>
        <w:t>plit SRB</w:t>
      </w:r>
      <w:r>
        <w:rPr>
          <w:rFonts w:hint="eastAsia"/>
          <w:b/>
          <w:bCs/>
          <w:lang w:val="en-US" w:eastAsia="zh-CN"/>
        </w:rPr>
        <w:t>4</w:t>
      </w:r>
      <w:r>
        <w:rPr>
          <w:rFonts w:hint="eastAsia"/>
          <w:b/>
          <w:bCs/>
          <w:lang w:eastAsia="zh-CN"/>
        </w:rPr>
        <w:t xml:space="preserve"> </w:t>
      </w:r>
      <w:r>
        <w:rPr>
          <w:rFonts w:hint="eastAsia"/>
          <w:b/>
          <w:bCs/>
          <w:lang w:val="en-US" w:eastAsia="zh-CN"/>
        </w:rPr>
        <w:t>is needed can be</w:t>
      </w:r>
      <w:r>
        <w:rPr>
          <w:rFonts w:hint="eastAsia"/>
          <w:b/>
          <w:bCs/>
          <w:lang w:eastAsia="zh-CN"/>
        </w:rPr>
        <w:t xml:space="preserve"> </w:t>
      </w:r>
      <w:r>
        <w:rPr>
          <w:rFonts w:hint="eastAsia"/>
          <w:b/>
          <w:bCs/>
          <w:lang w:val="en-US" w:eastAsia="zh-CN"/>
        </w:rPr>
        <w:t xml:space="preserve">further </w:t>
      </w:r>
      <w:r>
        <w:rPr>
          <w:rFonts w:hint="eastAsia"/>
          <w:b/>
          <w:bCs/>
          <w:lang w:eastAsia="zh-CN"/>
        </w:rPr>
        <w:t>discussed based on the actual use case.</w:t>
      </w:r>
    </w:p>
    <w:p>
      <w:pPr>
        <w:spacing w:before="120" w:after="120" w:line="260" w:lineRule="auto"/>
        <w:jc w:val="both"/>
        <w:rPr>
          <w:b/>
          <w:bCs/>
          <w:lang w:eastAsia="zh-CN"/>
        </w:rPr>
      </w:pPr>
      <w:r>
        <w:rPr>
          <w:b/>
          <w:bCs/>
        </w:rPr>
        <w:t>Proposa</w:t>
      </w:r>
      <w:r>
        <w:rPr>
          <w:rFonts w:hint="eastAsia"/>
          <w:b/>
          <w:bCs/>
          <w:lang w:eastAsia="zh-CN"/>
        </w:rPr>
        <w:t xml:space="preserve">l </w:t>
      </w:r>
      <w:r>
        <w:rPr>
          <w:rFonts w:hint="eastAsia"/>
          <w:b/>
          <w:bCs/>
          <w:lang w:val="en-US" w:eastAsia="zh-CN"/>
        </w:rPr>
        <w:t>4</w:t>
      </w:r>
      <w:r>
        <w:rPr>
          <w:b/>
          <w:bCs/>
        </w:rPr>
        <w:t>:</w:t>
      </w:r>
      <w:r>
        <w:rPr>
          <w:rFonts w:hint="eastAsia" w:eastAsia="宋体"/>
          <w:b/>
          <w:bCs/>
          <w:lang w:eastAsia="zh-CN"/>
        </w:rPr>
        <w:t xml:space="preserve"> </w:t>
      </w:r>
      <w:r>
        <w:rPr>
          <w:rFonts w:hint="eastAsia"/>
          <w:b/>
          <w:bCs/>
          <w:lang w:val="en-US" w:eastAsia="zh-CN"/>
        </w:rPr>
        <w:t>A</w:t>
      </w:r>
      <w:r>
        <w:rPr>
          <w:rFonts w:hint="eastAsia"/>
          <w:b/>
          <w:bCs/>
          <w:lang w:eastAsia="zh-CN"/>
        </w:rPr>
        <w:t xml:space="preserve"> branch indication information for QoE report</w:t>
      </w:r>
      <w:r>
        <w:rPr>
          <w:rFonts w:hint="eastAsia"/>
          <w:b/>
          <w:bCs/>
          <w:lang w:val="en-US" w:eastAsia="zh-CN"/>
        </w:rPr>
        <w:t xml:space="preserve"> is</w:t>
      </w:r>
      <w:r>
        <w:rPr>
          <w:rFonts w:hint="eastAsia"/>
          <w:b/>
          <w:bCs/>
          <w:lang w:eastAsia="zh-CN"/>
        </w:rPr>
        <w:t xml:space="preserve"> introduced </w:t>
      </w:r>
      <w:r>
        <w:rPr>
          <w:b/>
          <w:bCs/>
          <w:lang w:eastAsia="zh-CN"/>
        </w:rPr>
        <w:t>through</w:t>
      </w:r>
      <w:r>
        <w:rPr>
          <w:rFonts w:hint="eastAsia"/>
          <w:b/>
          <w:bCs/>
          <w:lang w:eastAsia="zh-CN"/>
        </w:rPr>
        <w:t xml:space="preserve"> dedicated signaling</w:t>
      </w:r>
      <w:r>
        <w:rPr>
          <w:rFonts w:hint="eastAsia"/>
          <w:b/>
          <w:bCs/>
          <w:lang w:val="en-US" w:eastAsia="zh-CN"/>
        </w:rPr>
        <w:t>.</w:t>
      </w:r>
      <w:r>
        <w:rPr>
          <w:rFonts w:hint="eastAsia"/>
          <w:b/>
          <w:bCs/>
          <w:lang w:eastAsia="zh-CN"/>
        </w:rPr>
        <w:t xml:space="preserve"> </w:t>
      </w:r>
    </w:p>
    <w:p>
      <w:pPr>
        <w:spacing w:before="120" w:after="120" w:line="260" w:lineRule="auto"/>
        <w:jc w:val="both"/>
      </w:pPr>
      <w:r>
        <w:rPr>
          <w:rFonts w:cs="Arial"/>
          <w:bCs/>
        </w:rPr>
        <w:fldChar w:fldCharType="begin"/>
      </w:r>
      <w:r>
        <w:rPr>
          <w:rFonts w:cs="Arial"/>
          <w:bCs/>
        </w:rPr>
        <w:instrText xml:space="preserve"> TOC \n \h \z \t "Proposal" \c </w:instrText>
      </w:r>
      <w:r>
        <w:rPr>
          <w:rFonts w:cs="Arial"/>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3"/>
      <w:bookmarkEnd w:id="4"/>
      <w:r>
        <w:rPr>
          <w:rFonts w:ascii="Arial" w:hAnsi="Arial" w:eastAsia="Times New Roman" w:cs="Times New Roman"/>
          <w:sz w:val="36"/>
          <w:szCs w:val="20"/>
          <w:lang w:eastAsia="ja-JP"/>
        </w:rPr>
        <w:t xml:space="preserve"> References</w:t>
      </w:r>
    </w:p>
    <w:p>
      <w:pPr>
        <w:pStyle w:val="47"/>
        <w:numPr>
          <w:ilvl w:val="0"/>
          <w:numId w:val="11"/>
        </w:numPr>
        <w:rPr>
          <w:rFonts w:cs="Arial"/>
          <w:color w:val="000000"/>
        </w:rPr>
      </w:pPr>
      <w:bookmarkStart w:id="5"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1"/>
        </w:numPr>
      </w:pPr>
      <w:r>
        <w:rPr>
          <w:rFonts w:hint="eastAsia"/>
          <w:lang w:eastAsia="zh-CN"/>
        </w:rPr>
        <w:t xml:space="preserve">R2-2209330, </w:t>
      </w:r>
      <w:r>
        <w:rPr>
          <w:rFonts w:hint="eastAsia"/>
        </w:rPr>
        <w:t>LS to RAN2 on RAN3 agreement of QoE reporting in NR-DC</w:t>
      </w:r>
      <w:r>
        <w:rPr>
          <w:rFonts w:hint="eastAsia"/>
          <w:lang w:eastAsia="zh-CN"/>
        </w:rPr>
        <w:t>, August, 2022</w:t>
      </w:r>
    </w:p>
    <w:p>
      <w:pPr>
        <w:pStyle w:val="14"/>
        <w:numPr>
          <w:ilvl w:val="0"/>
          <w:numId w:val="0"/>
        </w:numPr>
        <w:ind w:left="426"/>
        <w:rPr>
          <w:lang w:val="en-US"/>
        </w:rPr>
      </w:pPr>
      <w:r>
        <w:rPr>
          <w:lang w:val="en-US"/>
        </w:rPr>
        <w:t xml:space="preserve"> </w:t>
      </w:r>
      <w:bookmarkEnd w:id="5"/>
    </w:p>
    <w:sectPr>
      <w:footerReference r:id="rId4" w:type="default"/>
      <w:headerReference r:id="rId3"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DF7FDDD0"/>
    <w:multiLevelType w:val="singleLevel"/>
    <w:tmpl w:val="DF7FDDD0"/>
    <w:lvl w:ilvl="0" w:tentative="0">
      <w:start w:val="1"/>
      <w:numFmt w:val="bullet"/>
      <w:lvlText w:val=""/>
      <w:lvlJc w:val="left"/>
      <w:pPr>
        <w:ind w:left="420" w:hanging="420"/>
      </w:pPr>
      <w:rPr>
        <w:rFonts w:hint="default" w:ascii="Wingdings" w:hAnsi="Wingdings"/>
      </w:rPr>
    </w:lvl>
  </w:abstractNum>
  <w:abstractNum w:abstractNumId="2">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4">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0"/>
  </w:num>
  <w:num w:numId="3">
    <w:abstractNumId w:val="5"/>
  </w:num>
  <w:num w:numId="4">
    <w:abstractNumId w:val="8"/>
  </w:num>
  <w:num w:numId="5">
    <w:abstractNumId w:val="9"/>
  </w:num>
  <w:num w:numId="6">
    <w:abstractNumId w:val="0"/>
  </w:num>
  <w:num w:numId="7">
    <w:abstractNumId w:val="2"/>
  </w:num>
  <w:num w:numId="8">
    <w:abstractNumId w:val="7"/>
  </w:num>
  <w:num w:numId="9">
    <w:abstractNumId w:val="4"/>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720"/>
  <w:hyphenationZone w:val="425"/>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1B238F"/>
    <w:rsid w:val="06D0D49D"/>
    <w:rsid w:val="070A7848"/>
    <w:rsid w:val="09375020"/>
    <w:rsid w:val="0E3E9496"/>
    <w:rsid w:val="0E5F9CB4"/>
    <w:rsid w:val="0F0EE4C1"/>
    <w:rsid w:val="0FA0424B"/>
    <w:rsid w:val="121A43C3"/>
    <w:rsid w:val="12496A3B"/>
    <w:rsid w:val="14743F25"/>
    <w:rsid w:val="15A77CF7"/>
    <w:rsid w:val="15EFE608"/>
    <w:rsid w:val="1725558F"/>
    <w:rsid w:val="1C6C6FE7"/>
    <w:rsid w:val="1D954282"/>
    <w:rsid w:val="1DFBF6E4"/>
    <w:rsid w:val="1F4C11C0"/>
    <w:rsid w:val="1FED5282"/>
    <w:rsid w:val="24BE5892"/>
    <w:rsid w:val="26882CCD"/>
    <w:rsid w:val="26F7BF4C"/>
    <w:rsid w:val="27FFA541"/>
    <w:rsid w:val="297DC4A8"/>
    <w:rsid w:val="2B2C6474"/>
    <w:rsid w:val="2BAF152E"/>
    <w:rsid w:val="2D2E6356"/>
    <w:rsid w:val="2F8E5407"/>
    <w:rsid w:val="30DE7E5D"/>
    <w:rsid w:val="315601A1"/>
    <w:rsid w:val="316A5656"/>
    <w:rsid w:val="31FE24B3"/>
    <w:rsid w:val="326A457D"/>
    <w:rsid w:val="34674028"/>
    <w:rsid w:val="3488090A"/>
    <w:rsid w:val="36EE39A5"/>
    <w:rsid w:val="38316253"/>
    <w:rsid w:val="38612C28"/>
    <w:rsid w:val="38E5511B"/>
    <w:rsid w:val="396D586C"/>
    <w:rsid w:val="39F73F8B"/>
    <w:rsid w:val="3A00635D"/>
    <w:rsid w:val="3A6D81E3"/>
    <w:rsid w:val="3AB0450D"/>
    <w:rsid w:val="3BE3D02D"/>
    <w:rsid w:val="3BFF0C49"/>
    <w:rsid w:val="3E985826"/>
    <w:rsid w:val="3F6203BF"/>
    <w:rsid w:val="3FF79F2F"/>
    <w:rsid w:val="3FFA43A6"/>
    <w:rsid w:val="3FFADB85"/>
    <w:rsid w:val="3FFD8422"/>
    <w:rsid w:val="414D6875"/>
    <w:rsid w:val="456D246E"/>
    <w:rsid w:val="457B68DE"/>
    <w:rsid w:val="462420DE"/>
    <w:rsid w:val="464F5DCC"/>
    <w:rsid w:val="4693A455"/>
    <w:rsid w:val="49D1242C"/>
    <w:rsid w:val="4DC61830"/>
    <w:rsid w:val="513A5D24"/>
    <w:rsid w:val="52E1277A"/>
    <w:rsid w:val="53B06961"/>
    <w:rsid w:val="53DBFC72"/>
    <w:rsid w:val="54140328"/>
    <w:rsid w:val="55FD291D"/>
    <w:rsid w:val="56DD3CBA"/>
    <w:rsid w:val="570E7D91"/>
    <w:rsid w:val="5752678E"/>
    <w:rsid w:val="57A84624"/>
    <w:rsid w:val="57F9F4C0"/>
    <w:rsid w:val="5A49DD30"/>
    <w:rsid w:val="5A874152"/>
    <w:rsid w:val="5B0F4579"/>
    <w:rsid w:val="5B47CE77"/>
    <w:rsid w:val="5BBF1214"/>
    <w:rsid w:val="5DFE3D30"/>
    <w:rsid w:val="5EB79E98"/>
    <w:rsid w:val="5EDA4C83"/>
    <w:rsid w:val="5EE6136B"/>
    <w:rsid w:val="5F236657"/>
    <w:rsid w:val="5F329599"/>
    <w:rsid w:val="5FA520D2"/>
    <w:rsid w:val="60A80188"/>
    <w:rsid w:val="61B37ED5"/>
    <w:rsid w:val="62FF9A58"/>
    <w:rsid w:val="66DE7035"/>
    <w:rsid w:val="677D7344"/>
    <w:rsid w:val="67E56CE4"/>
    <w:rsid w:val="6843BC62"/>
    <w:rsid w:val="68522667"/>
    <w:rsid w:val="691275D4"/>
    <w:rsid w:val="6962E34B"/>
    <w:rsid w:val="69E5BA5C"/>
    <w:rsid w:val="6AEC7E8E"/>
    <w:rsid w:val="6B0278D1"/>
    <w:rsid w:val="6C286E44"/>
    <w:rsid w:val="6C76434F"/>
    <w:rsid w:val="6CA8A0BD"/>
    <w:rsid w:val="6CF94B0A"/>
    <w:rsid w:val="6D074150"/>
    <w:rsid w:val="6DF7F8C1"/>
    <w:rsid w:val="6E6F6473"/>
    <w:rsid w:val="6EBD79AA"/>
    <w:rsid w:val="6EDFE721"/>
    <w:rsid w:val="6F7FE3F0"/>
    <w:rsid w:val="6FBF69E8"/>
    <w:rsid w:val="6FC7F1BE"/>
    <w:rsid w:val="71B722E2"/>
    <w:rsid w:val="727428C1"/>
    <w:rsid w:val="737EFC44"/>
    <w:rsid w:val="737F5333"/>
    <w:rsid w:val="73F64E03"/>
    <w:rsid w:val="73FF9F8C"/>
    <w:rsid w:val="744F2812"/>
    <w:rsid w:val="757BF952"/>
    <w:rsid w:val="767F27D6"/>
    <w:rsid w:val="76F43E69"/>
    <w:rsid w:val="772E1279"/>
    <w:rsid w:val="776F5A8F"/>
    <w:rsid w:val="776FEFA2"/>
    <w:rsid w:val="77EECA84"/>
    <w:rsid w:val="7866265F"/>
    <w:rsid w:val="78E12248"/>
    <w:rsid w:val="79E13B9D"/>
    <w:rsid w:val="7A1E2EED"/>
    <w:rsid w:val="7A6E44C1"/>
    <w:rsid w:val="7AA3A95B"/>
    <w:rsid w:val="7AA9E0DC"/>
    <w:rsid w:val="7AD659AC"/>
    <w:rsid w:val="7B747242"/>
    <w:rsid w:val="7B751B3D"/>
    <w:rsid w:val="7BF5E087"/>
    <w:rsid w:val="7BFBF581"/>
    <w:rsid w:val="7BFF5FD0"/>
    <w:rsid w:val="7DB7BF42"/>
    <w:rsid w:val="7DBB01E5"/>
    <w:rsid w:val="7DBBD3E5"/>
    <w:rsid w:val="7DC614CD"/>
    <w:rsid w:val="7E6FD489"/>
    <w:rsid w:val="7E7F0942"/>
    <w:rsid w:val="7EB31986"/>
    <w:rsid w:val="7EBB602A"/>
    <w:rsid w:val="7EBF876E"/>
    <w:rsid w:val="7ECCADB2"/>
    <w:rsid w:val="7EEEEF79"/>
    <w:rsid w:val="7EF62DE7"/>
    <w:rsid w:val="7F4336EA"/>
    <w:rsid w:val="7F6FC3DB"/>
    <w:rsid w:val="7F7D579B"/>
    <w:rsid w:val="7F7D7656"/>
    <w:rsid w:val="7F992501"/>
    <w:rsid w:val="7FA2C79D"/>
    <w:rsid w:val="7FBF5124"/>
    <w:rsid w:val="7FDE9AA9"/>
    <w:rsid w:val="7FE3032F"/>
    <w:rsid w:val="7FEC6F91"/>
    <w:rsid w:val="7FFB8F88"/>
    <w:rsid w:val="7FFFB156"/>
    <w:rsid w:val="9B3F6C7C"/>
    <w:rsid w:val="9BAE45FC"/>
    <w:rsid w:val="9EF63205"/>
    <w:rsid w:val="A3DE6C07"/>
    <w:rsid w:val="AAD38468"/>
    <w:rsid w:val="ABEE53F4"/>
    <w:rsid w:val="B57E36BC"/>
    <w:rsid w:val="B65A7AAE"/>
    <w:rsid w:val="BAF9DAC9"/>
    <w:rsid w:val="BB6C1E6C"/>
    <w:rsid w:val="BBCB115D"/>
    <w:rsid w:val="BBFC745E"/>
    <w:rsid w:val="BCF5EDDE"/>
    <w:rsid w:val="BDDF77C8"/>
    <w:rsid w:val="BE7E8A05"/>
    <w:rsid w:val="BEBFB4D1"/>
    <w:rsid w:val="BF3F4E4A"/>
    <w:rsid w:val="BFBCA0CF"/>
    <w:rsid w:val="BFCEF061"/>
    <w:rsid w:val="BFDF84EB"/>
    <w:rsid w:val="BFF76D42"/>
    <w:rsid w:val="BFF90683"/>
    <w:rsid w:val="C6FB4D67"/>
    <w:rsid w:val="C7FF8FB4"/>
    <w:rsid w:val="C8FF51BA"/>
    <w:rsid w:val="CB91F186"/>
    <w:rsid w:val="CBFF8685"/>
    <w:rsid w:val="CF4714AE"/>
    <w:rsid w:val="D37F4C68"/>
    <w:rsid w:val="D575FC31"/>
    <w:rsid w:val="D5F5B8E6"/>
    <w:rsid w:val="D68D1050"/>
    <w:rsid w:val="D6B5EB0A"/>
    <w:rsid w:val="D7E72850"/>
    <w:rsid w:val="D7F6DA9A"/>
    <w:rsid w:val="D9A77203"/>
    <w:rsid w:val="D9D4D66E"/>
    <w:rsid w:val="DBF91EB3"/>
    <w:rsid w:val="DDB75C8C"/>
    <w:rsid w:val="DDEC5EFC"/>
    <w:rsid w:val="DDFF1BDE"/>
    <w:rsid w:val="DEFC8A9A"/>
    <w:rsid w:val="DFED06EF"/>
    <w:rsid w:val="E4BF6A47"/>
    <w:rsid w:val="E6F26379"/>
    <w:rsid w:val="E83D41F3"/>
    <w:rsid w:val="EAEABC4D"/>
    <w:rsid w:val="EAFD4DE0"/>
    <w:rsid w:val="EBF78488"/>
    <w:rsid w:val="EBFDAD4D"/>
    <w:rsid w:val="ED5FB71C"/>
    <w:rsid w:val="EDFFE875"/>
    <w:rsid w:val="EFB334B9"/>
    <w:rsid w:val="F21A3672"/>
    <w:rsid w:val="F2FF8C5C"/>
    <w:rsid w:val="F3775739"/>
    <w:rsid w:val="F5FF9526"/>
    <w:rsid w:val="F63F3C85"/>
    <w:rsid w:val="F6657418"/>
    <w:rsid w:val="F6B552BA"/>
    <w:rsid w:val="F6FC273B"/>
    <w:rsid w:val="F79D2B10"/>
    <w:rsid w:val="F7ECBD19"/>
    <w:rsid w:val="F7EE441C"/>
    <w:rsid w:val="F7EE4F89"/>
    <w:rsid w:val="F9B7C2FB"/>
    <w:rsid w:val="F9BFB2A1"/>
    <w:rsid w:val="F9E377B6"/>
    <w:rsid w:val="FADD67B2"/>
    <w:rsid w:val="FB3B950C"/>
    <w:rsid w:val="FB4E9BD6"/>
    <w:rsid w:val="FBEFE8AE"/>
    <w:rsid w:val="FBF7563B"/>
    <w:rsid w:val="FBFAD513"/>
    <w:rsid w:val="FBFCBB6D"/>
    <w:rsid w:val="FBFFA049"/>
    <w:rsid w:val="FC71C2BC"/>
    <w:rsid w:val="FCCECD9C"/>
    <w:rsid w:val="FCD82315"/>
    <w:rsid w:val="FCF704CC"/>
    <w:rsid w:val="FCFB4383"/>
    <w:rsid w:val="FDE71F62"/>
    <w:rsid w:val="FDFF4BA5"/>
    <w:rsid w:val="FDFFA44C"/>
    <w:rsid w:val="FEFE0680"/>
    <w:rsid w:val="FEFE7999"/>
    <w:rsid w:val="FF65430A"/>
    <w:rsid w:val="FF773F42"/>
    <w:rsid w:val="FF8FC82E"/>
    <w:rsid w:val="FFBF71ED"/>
    <w:rsid w:val="FFCC92C0"/>
    <w:rsid w:val="FFCF8EED"/>
    <w:rsid w:val="FFD722E0"/>
    <w:rsid w:val="FFEBBC99"/>
    <w:rsid w:val="FFEF958A"/>
    <w:rsid w:val="FFF5A106"/>
    <w:rsid w:val="FFFA6C2F"/>
    <w:rsid w:val="FFFC82C3"/>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0</TotalTime>
  <ScaleCrop>false</ScaleCrop>
  <LinksUpToDate>false</LinksUpToDate>
  <CharactersWithSpaces>9523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2022-05-08T22:46:00Z</dcterms:created>
  <dc:creator>ZTE(Zhihong)</dc:creator>
  <cp:lastModifiedBy>ZTE(Zhihong)</cp:lastModifiedBy>
  <dcterms:modified xsi:type="dcterms:W3CDTF">2022-11-04T06:12:53Z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